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21311" w14:textId="52E69B47" w:rsidR="00B15C94" w:rsidRPr="00B15C94" w:rsidRDefault="00B15C94">
      <w:pPr>
        <w:rPr>
          <w:b/>
          <w:bCs/>
        </w:rPr>
      </w:pPr>
      <w:r w:rsidRPr="00B15C94">
        <w:rPr>
          <w:b/>
          <w:bCs/>
        </w:rPr>
        <w:t>Návod k obsluze</w:t>
      </w:r>
    </w:p>
    <w:p w14:paraId="76F9C393" w14:textId="77777777" w:rsidR="00B15C94" w:rsidRPr="00B15C94" w:rsidRDefault="00B15C94" w:rsidP="00B15C94">
      <w:r w:rsidRPr="00B15C94">
        <w:t xml:space="preserve">Ano. Na základě návodu k </w:t>
      </w:r>
      <w:r w:rsidRPr="00B15C94">
        <w:rPr>
          <w:b/>
          <w:bCs/>
        </w:rPr>
        <w:t>termostatu / regulátoru čerpadla ST-02</w:t>
      </w:r>
      <w:r w:rsidRPr="00B15C94">
        <w:t xml:space="preserve"> jsem připravil překlad do češtiny: </w:t>
      </w:r>
      <w:hyperlink r:id="rId5" w:history="1">
        <w:r w:rsidRPr="00B15C94">
          <w:rPr>
            <w:rStyle w:val="Hypertextovodkaz"/>
          </w:rPr>
          <w:t>[diamond.pl]</w:t>
        </w:r>
      </w:hyperlink>
    </w:p>
    <w:p w14:paraId="66D0D4A3" w14:textId="77777777" w:rsidR="00B15C94" w:rsidRPr="00B15C94" w:rsidRDefault="00B15C94" w:rsidP="00B15C94">
      <w:pPr>
        <w:rPr>
          <w:b/>
          <w:bCs/>
        </w:rPr>
      </w:pPr>
      <w:r w:rsidRPr="00B15C94">
        <w:rPr>
          <w:b/>
          <w:bCs/>
        </w:rPr>
        <w:t>Regulátor oběhového čerpadla ST-02</w:t>
      </w:r>
    </w:p>
    <w:p w14:paraId="747A6354" w14:textId="77777777" w:rsidR="00B15C94" w:rsidRPr="00B15C94" w:rsidRDefault="00B15C94" w:rsidP="00B15C94">
      <w:r w:rsidRPr="00B15C94">
        <w:t xml:space="preserve">Regulátor ST-02 je určen k ovládání oběhového čerpadla ústředního topení. Jeho úkolem je zapnout čerpadlo po překročení nastavené teploty a vypnout jej, pokud kotel po vyhasnutí vychladne. Tím se zabraňuje zbytečnému provozu čerpadla, šetří elektrická energie a prodlužuje životnost zařízení. </w:t>
      </w:r>
      <w:hyperlink r:id="rId6" w:history="1">
        <w:r w:rsidRPr="00B15C94">
          <w:rPr>
            <w:rStyle w:val="Hypertextovodkaz"/>
          </w:rPr>
          <w:t>[diamond.pl]</w:t>
        </w:r>
      </w:hyperlink>
    </w:p>
    <w:p w14:paraId="16417FDC" w14:textId="77777777" w:rsidR="00B15C94" w:rsidRPr="00B15C94" w:rsidRDefault="00B15C94" w:rsidP="00B15C94">
      <w:r w:rsidRPr="00B15C94">
        <w:t xml:space="preserve">Regulátor je vybaven funkcí </w:t>
      </w:r>
      <w:proofErr w:type="spellStart"/>
      <w:r w:rsidRPr="00B15C94">
        <w:rPr>
          <w:b/>
          <w:bCs/>
        </w:rPr>
        <w:t>Antistop</w:t>
      </w:r>
      <w:proofErr w:type="spellEnd"/>
      <w:r w:rsidRPr="00B15C94">
        <w:t xml:space="preserve">, která každých 15 dní automaticky spustí čerpadlo přibližně na 15 sekund, aby nedošlo k jeho zablokování mimo topnou sezónu. </w:t>
      </w:r>
      <w:hyperlink r:id="rId7" w:history="1">
        <w:r w:rsidRPr="00B15C94">
          <w:rPr>
            <w:rStyle w:val="Hypertextovodkaz"/>
          </w:rPr>
          <w:t>[diamond.pl]</w:t>
        </w:r>
      </w:hyperlink>
    </w:p>
    <w:p w14:paraId="69D2D597" w14:textId="77777777" w:rsidR="00B15C94" w:rsidRPr="00B15C94" w:rsidRDefault="00B15C94" w:rsidP="00B15C94">
      <w:r w:rsidRPr="00B15C94">
        <w:t xml:space="preserve">Součástí je také ochrana proti zamrznutí. Pokud teplota na čidle klesne pod 5 °C, čerpadlo se trvale zapne. </w:t>
      </w:r>
      <w:hyperlink r:id="rId8" w:history="1">
        <w:r w:rsidRPr="00B15C94">
          <w:rPr>
            <w:rStyle w:val="Hypertextovodkaz"/>
          </w:rPr>
          <w:t>[diamond.pl]</w:t>
        </w:r>
      </w:hyperlink>
    </w:p>
    <w:p w14:paraId="5858E44F" w14:textId="77777777" w:rsidR="00B15C94" w:rsidRPr="00B15C94" w:rsidRDefault="00B15C94" w:rsidP="00B15C94">
      <w:pPr>
        <w:rPr>
          <w:b/>
          <w:bCs/>
        </w:rPr>
      </w:pPr>
      <w:r w:rsidRPr="00B15C94">
        <w:rPr>
          <w:b/>
          <w:bCs/>
        </w:rPr>
        <w:t>Ovládání</w:t>
      </w:r>
    </w:p>
    <w:p w14:paraId="653B9E76" w14:textId="77777777" w:rsidR="00B15C94" w:rsidRPr="00B15C94" w:rsidRDefault="00B15C94" w:rsidP="00B15C94">
      <w:r w:rsidRPr="00B15C94">
        <w:t xml:space="preserve">Pro změnu požadované teploty stiskněte tlačítko nastavení. Na displeji se zobrazí blikající symbol. Pomocí tlačítek </w:t>
      </w:r>
      <w:r w:rsidRPr="00B15C94">
        <w:rPr>
          <w:rFonts w:ascii="Arial" w:hAnsi="Arial" w:cs="Arial"/>
        </w:rPr>
        <w:t>▲</w:t>
      </w:r>
      <w:r w:rsidRPr="00B15C94">
        <w:t xml:space="preserve"> a </w:t>
      </w:r>
      <w:r w:rsidRPr="00B15C94">
        <w:rPr>
          <w:rFonts w:ascii="Arial" w:hAnsi="Arial" w:cs="Arial"/>
        </w:rPr>
        <w:t>▼</w:t>
      </w:r>
      <w:r w:rsidRPr="00B15C94">
        <w:t xml:space="preserve"> nastavte po</w:t>
      </w:r>
      <w:r w:rsidRPr="00B15C94">
        <w:rPr>
          <w:rFonts w:ascii="Aptos" w:hAnsi="Aptos" w:cs="Aptos"/>
        </w:rPr>
        <w:t>ž</w:t>
      </w:r>
      <w:r w:rsidRPr="00B15C94">
        <w:t>adovanou teplotu. Po n</w:t>
      </w:r>
      <w:r w:rsidRPr="00B15C94">
        <w:rPr>
          <w:rFonts w:ascii="Aptos" w:hAnsi="Aptos" w:cs="Aptos"/>
        </w:rPr>
        <w:t>ě</w:t>
      </w:r>
      <w:r w:rsidRPr="00B15C94">
        <w:t>kolika sekund</w:t>
      </w:r>
      <w:r w:rsidRPr="00B15C94">
        <w:rPr>
          <w:rFonts w:ascii="Aptos" w:hAnsi="Aptos" w:cs="Aptos"/>
        </w:rPr>
        <w:t>á</w:t>
      </w:r>
      <w:r w:rsidRPr="00B15C94">
        <w:t>ch se regul</w:t>
      </w:r>
      <w:r w:rsidRPr="00B15C94">
        <w:rPr>
          <w:rFonts w:ascii="Aptos" w:hAnsi="Aptos" w:cs="Aptos"/>
        </w:rPr>
        <w:t>á</w:t>
      </w:r>
      <w:r w:rsidRPr="00B15C94">
        <w:t>tor automaticky vr</w:t>
      </w:r>
      <w:r w:rsidRPr="00B15C94">
        <w:rPr>
          <w:rFonts w:ascii="Aptos" w:hAnsi="Aptos" w:cs="Aptos"/>
        </w:rPr>
        <w:t>á</w:t>
      </w:r>
      <w:r w:rsidRPr="00B15C94">
        <w:t>t</w:t>
      </w:r>
      <w:r w:rsidRPr="00B15C94">
        <w:rPr>
          <w:rFonts w:ascii="Aptos" w:hAnsi="Aptos" w:cs="Aptos"/>
        </w:rPr>
        <w:t>í</w:t>
      </w:r>
      <w:r w:rsidRPr="00B15C94">
        <w:t xml:space="preserve"> do pracovn</w:t>
      </w:r>
      <w:r w:rsidRPr="00B15C94">
        <w:rPr>
          <w:rFonts w:ascii="Aptos" w:hAnsi="Aptos" w:cs="Aptos"/>
        </w:rPr>
        <w:t>í</w:t>
      </w:r>
      <w:r w:rsidRPr="00B15C94">
        <w:t>ho re</w:t>
      </w:r>
      <w:r w:rsidRPr="00B15C94">
        <w:rPr>
          <w:rFonts w:ascii="Aptos" w:hAnsi="Aptos" w:cs="Aptos"/>
        </w:rPr>
        <w:t>ž</w:t>
      </w:r>
      <w:r w:rsidRPr="00B15C94">
        <w:t>imu a zobraz</w:t>
      </w:r>
      <w:r w:rsidRPr="00B15C94">
        <w:rPr>
          <w:rFonts w:ascii="Aptos" w:hAnsi="Aptos" w:cs="Aptos"/>
        </w:rPr>
        <w:t>í</w:t>
      </w:r>
      <w:r w:rsidRPr="00B15C94">
        <w:t xml:space="preserve"> aktu</w:t>
      </w:r>
      <w:r w:rsidRPr="00B15C94">
        <w:rPr>
          <w:rFonts w:ascii="Aptos" w:hAnsi="Aptos" w:cs="Aptos"/>
        </w:rPr>
        <w:t>á</w:t>
      </w:r>
      <w:r w:rsidRPr="00B15C94">
        <w:t>ln</w:t>
      </w:r>
      <w:r w:rsidRPr="00B15C94">
        <w:rPr>
          <w:rFonts w:ascii="Aptos" w:hAnsi="Aptos" w:cs="Aptos"/>
        </w:rPr>
        <w:t>í</w:t>
      </w:r>
      <w:r w:rsidRPr="00B15C94">
        <w:t xml:space="preserve"> teplotu kotle. </w:t>
      </w:r>
      <w:hyperlink r:id="rId9" w:history="1">
        <w:r w:rsidRPr="00B15C94">
          <w:rPr>
            <w:rStyle w:val="Hypertextovodkaz"/>
          </w:rPr>
          <w:t>[diamond.pl]</w:t>
        </w:r>
      </w:hyperlink>
    </w:p>
    <w:p w14:paraId="3B3B070F" w14:textId="77777777" w:rsidR="00B15C94" w:rsidRPr="00B15C94" w:rsidRDefault="00B15C94" w:rsidP="00B15C94">
      <w:pPr>
        <w:rPr>
          <w:b/>
          <w:bCs/>
        </w:rPr>
      </w:pPr>
      <w:r w:rsidRPr="00B15C94">
        <w:rPr>
          <w:b/>
          <w:bCs/>
        </w:rPr>
        <w:t>Ruční režim</w:t>
      </w:r>
    </w:p>
    <w:p w14:paraId="628A9D65" w14:textId="77777777" w:rsidR="00B15C94" w:rsidRPr="00B15C94" w:rsidRDefault="00B15C94" w:rsidP="00B15C94">
      <w:r w:rsidRPr="00B15C94">
        <w:t xml:space="preserve">Současným stisknutím obou ovládacích tlačítek lze čerpadlo zapnout nebo vypnout. Tato funkce umožňuje ověřit správnou funkci připojeného čerpadla. </w:t>
      </w:r>
      <w:hyperlink r:id="rId10" w:history="1">
        <w:r w:rsidRPr="00B15C94">
          <w:rPr>
            <w:rStyle w:val="Hypertextovodkaz"/>
          </w:rPr>
          <w:t>[diamond.pl]</w:t>
        </w:r>
      </w:hyperlink>
    </w:p>
    <w:p w14:paraId="7AC50873" w14:textId="77777777" w:rsidR="00B15C94" w:rsidRPr="00B15C94" w:rsidRDefault="00B15C94" w:rsidP="00B15C94">
      <w:pPr>
        <w:rPr>
          <w:b/>
          <w:bCs/>
        </w:rPr>
      </w:pPr>
      <w:r w:rsidRPr="00B15C94">
        <w:rPr>
          <w:b/>
          <w:bCs/>
        </w:rPr>
        <w:t>Hystereze</w:t>
      </w:r>
    </w:p>
    <w:p w14:paraId="73E21F08" w14:textId="77777777" w:rsidR="00B15C94" w:rsidRPr="00B15C94" w:rsidRDefault="00B15C94" w:rsidP="00B15C94">
      <w:r w:rsidRPr="00B15C94">
        <w:t xml:space="preserve">Regulátor má pevně nastavenou hysterezi 2 °C. Pokud je například nastavena teplota 50 °C, čerpadlo se zapne po jejím překročení a vypne se při poklesu teploty na 48 °C. </w:t>
      </w:r>
      <w:hyperlink r:id="rId11" w:history="1">
        <w:r w:rsidRPr="00B15C94">
          <w:rPr>
            <w:rStyle w:val="Hypertextovodkaz"/>
          </w:rPr>
          <w:t>[diamond.pl]</w:t>
        </w:r>
      </w:hyperlink>
    </w:p>
    <w:p w14:paraId="44CD6E77" w14:textId="77777777" w:rsidR="00B15C94" w:rsidRPr="00B15C94" w:rsidRDefault="00B15C94" w:rsidP="00B15C94">
      <w:pPr>
        <w:rPr>
          <w:b/>
          <w:bCs/>
        </w:rPr>
      </w:pPr>
      <w:r w:rsidRPr="00B15C94">
        <w:rPr>
          <w:b/>
          <w:bCs/>
        </w:rPr>
        <w:t>Alarm</w:t>
      </w:r>
    </w:p>
    <w:p w14:paraId="1813AF1D" w14:textId="77777777" w:rsidR="00B15C94" w:rsidRPr="00B15C94" w:rsidRDefault="00B15C94" w:rsidP="00B15C94">
      <w:r w:rsidRPr="00B15C94">
        <w:t xml:space="preserve">Zařízení je vybaveno akustickým alarmem, který upozorní na příliš vysokou teplotu kotle 90 °C. </w:t>
      </w:r>
      <w:hyperlink r:id="rId12" w:history="1">
        <w:r w:rsidRPr="00B15C94">
          <w:rPr>
            <w:rStyle w:val="Hypertextovodkaz"/>
          </w:rPr>
          <w:t>[diamond.pl]</w:t>
        </w:r>
      </w:hyperlink>
    </w:p>
    <w:p w14:paraId="4631A3E2" w14:textId="77777777" w:rsidR="00B15C94" w:rsidRPr="00B15C94" w:rsidRDefault="00B15C94" w:rsidP="00B15C94">
      <w:pPr>
        <w:rPr>
          <w:b/>
          <w:bCs/>
        </w:rPr>
      </w:pPr>
      <w:r w:rsidRPr="00B15C94">
        <w:rPr>
          <w:b/>
          <w:bCs/>
        </w:rPr>
        <w:t>Technické parametry</w:t>
      </w:r>
    </w:p>
    <w:p w14:paraId="7968DF5A" w14:textId="77777777" w:rsidR="00B15C94" w:rsidRPr="00B15C94" w:rsidRDefault="00B15C94" w:rsidP="00B15C94">
      <w:pPr>
        <w:numPr>
          <w:ilvl w:val="0"/>
          <w:numId w:val="1"/>
        </w:numPr>
      </w:pPr>
      <w:r w:rsidRPr="00B15C94">
        <w:t>Napájení: 230 V / 50 Hz ±10 %</w:t>
      </w:r>
    </w:p>
    <w:p w14:paraId="474D801F" w14:textId="77777777" w:rsidR="00B15C94" w:rsidRPr="00B15C94" w:rsidRDefault="00B15C94" w:rsidP="00B15C94">
      <w:pPr>
        <w:numPr>
          <w:ilvl w:val="0"/>
          <w:numId w:val="1"/>
        </w:numPr>
      </w:pPr>
      <w:r w:rsidRPr="00B15C94">
        <w:t>Příkon: 2 W</w:t>
      </w:r>
    </w:p>
    <w:p w14:paraId="03390BFE" w14:textId="77777777" w:rsidR="00B15C94" w:rsidRPr="00B15C94" w:rsidRDefault="00B15C94" w:rsidP="00B15C94">
      <w:pPr>
        <w:numPr>
          <w:ilvl w:val="0"/>
          <w:numId w:val="1"/>
        </w:numPr>
      </w:pPr>
      <w:r w:rsidRPr="00B15C94">
        <w:t>Rozsah okolní teploty: -10 až +50 °C</w:t>
      </w:r>
    </w:p>
    <w:p w14:paraId="3E8DC3E0" w14:textId="77777777" w:rsidR="00B15C94" w:rsidRPr="00B15C94" w:rsidRDefault="00B15C94" w:rsidP="00B15C94">
      <w:pPr>
        <w:numPr>
          <w:ilvl w:val="0"/>
          <w:numId w:val="1"/>
        </w:numPr>
      </w:pPr>
      <w:r w:rsidRPr="00B15C94">
        <w:lastRenderedPageBreak/>
        <w:t>Max. zatížení výstupu čerpadla: 100 W</w:t>
      </w:r>
    </w:p>
    <w:p w14:paraId="5FA02F7C" w14:textId="77777777" w:rsidR="00B15C94" w:rsidRPr="00B15C94" w:rsidRDefault="00B15C94" w:rsidP="00B15C94">
      <w:pPr>
        <w:numPr>
          <w:ilvl w:val="0"/>
          <w:numId w:val="1"/>
        </w:numPr>
      </w:pPr>
      <w:r w:rsidRPr="00B15C94">
        <w:t>Rozsah měření teploty: 0 až 99 °C</w:t>
      </w:r>
    </w:p>
    <w:p w14:paraId="1F4A80FD" w14:textId="77777777" w:rsidR="00B15C94" w:rsidRPr="00B15C94" w:rsidRDefault="00B15C94" w:rsidP="00B15C94">
      <w:pPr>
        <w:numPr>
          <w:ilvl w:val="0"/>
          <w:numId w:val="1"/>
        </w:numPr>
      </w:pPr>
      <w:r w:rsidRPr="00B15C94">
        <w:t>Rozsah nastavení teploty: 5 až 80 °C</w:t>
      </w:r>
    </w:p>
    <w:p w14:paraId="084334B1" w14:textId="77777777" w:rsidR="00B15C94" w:rsidRPr="00B15C94" w:rsidRDefault="00B15C94" w:rsidP="00B15C94">
      <w:pPr>
        <w:numPr>
          <w:ilvl w:val="0"/>
          <w:numId w:val="1"/>
        </w:numPr>
      </w:pPr>
      <w:r w:rsidRPr="00B15C94">
        <w:t>Odolnost čidla: -10 až +120 °C</w:t>
      </w:r>
    </w:p>
    <w:p w14:paraId="1549286B" w14:textId="77777777" w:rsidR="00B15C94" w:rsidRPr="00B15C94" w:rsidRDefault="00B15C94" w:rsidP="00B15C94">
      <w:pPr>
        <w:numPr>
          <w:ilvl w:val="0"/>
          <w:numId w:val="1"/>
        </w:numPr>
      </w:pPr>
      <w:r w:rsidRPr="00B15C94">
        <w:t>Délka kabelu čidla: 1,2 m</w:t>
      </w:r>
    </w:p>
    <w:p w14:paraId="32A05A9A" w14:textId="77777777" w:rsidR="00B15C94" w:rsidRPr="00B15C94" w:rsidRDefault="00B15C94" w:rsidP="00B15C94">
      <w:pPr>
        <w:numPr>
          <w:ilvl w:val="0"/>
          <w:numId w:val="1"/>
        </w:numPr>
      </w:pPr>
      <w:r w:rsidRPr="00B15C94">
        <w:t xml:space="preserve">Polymerová pojistka </w:t>
      </w:r>
      <w:hyperlink r:id="rId13" w:history="1">
        <w:r w:rsidRPr="00B15C94">
          <w:rPr>
            <w:rStyle w:val="Hypertextovodkaz"/>
          </w:rPr>
          <w:t>[diamond.pl]</w:t>
        </w:r>
      </w:hyperlink>
    </w:p>
    <w:p w14:paraId="4CC09598" w14:textId="77777777" w:rsidR="00B15C94" w:rsidRPr="00B15C94" w:rsidRDefault="00B15C94" w:rsidP="00B15C94">
      <w:pPr>
        <w:rPr>
          <w:b/>
          <w:bCs/>
        </w:rPr>
      </w:pPr>
      <w:r w:rsidRPr="00B15C94">
        <w:rPr>
          <w:b/>
          <w:bCs/>
        </w:rPr>
        <w:t>Bezpečnostní upozornění</w:t>
      </w:r>
    </w:p>
    <w:p w14:paraId="1337C548" w14:textId="77777777" w:rsidR="00B15C94" w:rsidRPr="00B15C94" w:rsidRDefault="00B15C94" w:rsidP="00B15C94">
      <w:r w:rsidRPr="00B15C94">
        <w:t>Před instalací nebo připojením zařízení vždy odpojte napájení. Montáž musí provádět osoba s odpovídající elektrotechnickou kvalifikací. Při bouřce se doporučuje regulátor odpojit od elektrické sítě, protože elektroniku mohou poškodit atmosférické přepětí a bleskové výboje.</w:t>
      </w:r>
    </w:p>
    <w:p w14:paraId="759B10D2" w14:textId="77777777" w:rsidR="00B15C94" w:rsidRDefault="00B15C94"/>
    <w:sectPr w:rsidR="00B15C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64551"/>
    <w:multiLevelType w:val="multilevel"/>
    <w:tmpl w:val="CD082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3821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C94"/>
    <w:rsid w:val="000920B3"/>
    <w:rsid w:val="00B1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71410"/>
  <w15:chartTrackingRefBased/>
  <w15:docId w15:val="{20FBB5A7-6EFB-4F76-94D9-6459CA1B7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15C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15C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15C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15C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15C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15C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15C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15C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15C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15C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15C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15C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15C9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15C9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15C9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15C9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15C9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15C9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15C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15C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15C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15C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15C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15C9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15C9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15C9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15C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15C9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15C94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B15C94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15C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amond.pl/wp-content/uploads/2024/03/IO-ST-02.pdf" TargetMode="External"/><Relationship Id="rId13" Type="http://schemas.openxmlformats.org/officeDocument/2006/relationships/hyperlink" Target="https://diamond.pl/wp-content/uploads/2024/03/IO-ST-02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amond.pl/wp-content/uploads/2024/03/IO-ST-02.pdf" TargetMode="External"/><Relationship Id="rId12" Type="http://schemas.openxmlformats.org/officeDocument/2006/relationships/hyperlink" Target="https://diamond.pl/wp-content/uploads/2024/03/IO-ST-02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amond.pl/wp-content/uploads/2024/03/IO-ST-02.pdf" TargetMode="External"/><Relationship Id="rId11" Type="http://schemas.openxmlformats.org/officeDocument/2006/relationships/hyperlink" Target="https://diamond.pl/wp-content/uploads/2024/03/IO-ST-02.pdf" TargetMode="External"/><Relationship Id="rId5" Type="http://schemas.openxmlformats.org/officeDocument/2006/relationships/hyperlink" Target="https://diamond.pl/wp-content/uploads/2024/03/IO-ST-02.pd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diamond.pl/wp-content/uploads/2024/03/IO-ST-02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amond.pl/wp-content/uploads/2024/03/IO-ST-02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Drienko</dc:creator>
  <cp:keywords/>
  <dc:description/>
  <cp:lastModifiedBy>Miroslav Drienko</cp:lastModifiedBy>
  <cp:revision>1</cp:revision>
  <dcterms:created xsi:type="dcterms:W3CDTF">2026-09-17T18:54:00Z</dcterms:created>
  <dcterms:modified xsi:type="dcterms:W3CDTF">2026-09-17T18:55:00Z</dcterms:modified>
</cp:coreProperties>
</file>